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3" w:rsidRPr="007D7363" w:rsidRDefault="007D7363" w:rsidP="007D7363">
      <w:pPr>
        <w:widowControl/>
        <w:shd w:val="clear" w:color="auto" w:fill="FFFFFF"/>
        <w:ind w:firstLineChars="200" w:firstLine="723"/>
        <w:jc w:val="center"/>
        <w:outlineLvl w:val="1"/>
        <w:rPr>
          <w:rFonts w:asciiTheme="minorEastAsia" w:hAnsiTheme="minorEastAsia" w:cs="宋体"/>
          <w:b/>
          <w:kern w:val="0"/>
          <w:sz w:val="36"/>
          <w:szCs w:val="21"/>
        </w:rPr>
      </w:pPr>
      <w:bookmarkStart w:id="0" w:name="_GoBack"/>
      <w:r w:rsidRPr="007D7363">
        <w:rPr>
          <w:rFonts w:asciiTheme="minorEastAsia" w:hAnsiTheme="minorEastAsia" w:cs="宋体" w:hint="eastAsia"/>
          <w:b/>
          <w:kern w:val="0"/>
          <w:sz w:val="36"/>
          <w:szCs w:val="21"/>
        </w:rPr>
        <w:t>我校举行2018年师德先锋评选活动</w:t>
      </w:r>
    </w:p>
    <w:bookmarkEnd w:id="0"/>
    <w:p w:rsidR="007D7363" w:rsidRDefault="007D7363" w:rsidP="007D7363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作者：校工会 来源：王星磊   </w:t>
      </w:r>
    </w:p>
    <w:p w:rsidR="007D7363" w:rsidRPr="007D7363" w:rsidRDefault="007D7363" w:rsidP="007D7363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为进一步加强师德师风建设，提高广大教师的职业道德修养，增强教师的职业自豪感和使命感，在广大教职工中着力加强理想信念教育，引导广大教职工自觉培育和</w:t>
      </w: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践行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社会主义核心价值观，积极争做新时代“四有好老师”和学生的“四个引路人”。校工会牵头，联合教务处、人事处、宣传部共同组织开展了2018年师德先锋评选活动。 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3AB471EA" wp14:editId="3782E4AB">
            <wp:extent cx="4952270" cy="3291840"/>
            <wp:effectExtent l="0" t="0" r="1270" b="3810"/>
            <wp:docPr id="8" name="图片 8" descr="image00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26" cy="32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评审会现场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根据《国际关系学院关于开展2018年师德先锋评选活动的通知》要求，各院系部按照评选条件，民主推荐产生10位候选人。为了更好地宣传师德先锋候选人先进事迹，校工会与网络中心合作，首次开通网络投票平台，让更多的师生参与到学校师德先进的评选活动中。在三天的网络投票活动中有近千名师生参与，总得票数前三名依次为信科学院李顺老师、外语学院英语系王文华老师和</w:t>
      </w: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体美部刘明亮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老师。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338B329D" wp14:editId="7E21773D">
            <wp:extent cx="4802588" cy="3192344"/>
            <wp:effectExtent l="0" t="0" r="0" b="8255"/>
            <wp:docPr id="7" name="图片 7" descr="image00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04" cy="319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谢菁菁老师获得我校师德先锋评选第一名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5月14日下午，在学术交流中心第二会议室举行师德先锋评审会。</w:t>
      </w: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郭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惠民副校长、吴慧副校长与各院系处领导、教学督导、师生代表共26人参加了评审。10位候选人根据自身相关事迹进行汇报演讲。参加汇报演讲的老师从政治素养、业务素质、关爱学生、尊重学生、发挥引领作用、突出育人工作的针对性和实效性等方面作了汇报。评选工作组经无记名投票评选出获奖教师，并由吴慧副校长公布评选结果：谢菁菁老师作为我校北京市师德先锋推荐人选，王文华、李顺、李亚丽、王伟平四位老师为校级师德先锋。最后，由</w:t>
      </w: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郭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惠民副校长对本次评选工作进行总结，并对教师的精彩</w:t>
      </w: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演讲汇报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进行了点评。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64E866EE" wp14:editId="42C19765">
            <wp:extent cx="4444779" cy="2954503"/>
            <wp:effectExtent l="0" t="0" r="0" b="0"/>
            <wp:docPr id="6" name="图片 6" descr="image005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9" cy="29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王文华老师现场汇报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 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17D9DCDA" wp14:editId="1BFA64E6">
            <wp:extent cx="5526405" cy="3673475"/>
            <wp:effectExtent l="0" t="0" r="0" b="3175"/>
            <wp:docPr id="5" name="图片 5" descr="image007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7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李顺老师现场汇报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6FFD8CE4" wp14:editId="6D12EFA6">
            <wp:extent cx="5526405" cy="3673475"/>
            <wp:effectExtent l="0" t="0" r="0" b="3175"/>
            <wp:docPr id="4" name="图片 4" descr="image01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李亚丽老师现场汇报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0A80B802" wp14:editId="071FCC38">
            <wp:extent cx="5526405" cy="3673475"/>
            <wp:effectExtent l="0" t="0" r="0" b="3175"/>
            <wp:docPr id="3" name="图片 3" descr="image009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9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王伟平老师现场汇报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drawing>
          <wp:inline distT="0" distB="0" distL="0" distR="0" wp14:anchorId="69EA2941" wp14:editId="573D8332">
            <wp:extent cx="5526405" cy="3673475"/>
            <wp:effectExtent l="0" t="0" r="0" b="3175"/>
            <wp:docPr id="2" name="图片 2" descr="image01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吴慧副校长宣布评选结果</w:t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/>
          <w:noProof/>
          <w:color w:val="0000FF"/>
          <w:kern w:val="0"/>
          <w:szCs w:val="21"/>
        </w:rPr>
        <w:lastRenderedPageBreak/>
        <w:drawing>
          <wp:inline distT="0" distB="0" distL="0" distR="0" wp14:anchorId="6DDEF42C" wp14:editId="1D4A221D">
            <wp:extent cx="5526405" cy="3673475"/>
            <wp:effectExtent l="0" t="0" r="0" b="3175"/>
            <wp:docPr id="1" name="图片 1" descr="image015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5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63" w:rsidRPr="007D7363" w:rsidRDefault="007D7363" w:rsidP="007D7363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proofErr w:type="gramStart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郭</w:t>
      </w:r>
      <w:proofErr w:type="gramEnd"/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惠民副校长点评</w:t>
      </w:r>
    </w:p>
    <w:p w:rsidR="007D7363" w:rsidRPr="007D7363" w:rsidRDefault="007D7363" w:rsidP="007D7363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7D7363">
        <w:rPr>
          <w:rFonts w:asciiTheme="minorEastAsia" w:hAnsiTheme="minorEastAsia" w:cs="宋体" w:hint="eastAsia"/>
          <w:color w:val="666666"/>
          <w:kern w:val="0"/>
          <w:szCs w:val="21"/>
        </w:rPr>
        <w:t>师德先锋评选活动是学校根据北京市教工委、北京市教委、北京市教育工会《关于开展2018年北京市师德榜样（先锋）推荐活动的通知》文件精神组织开展的，充分展现了我校教师爱岗敬业、严谨笃学的职业态度及为人师表、立德树人的高尚情操。校工会将以此次师德先进评选为契机，与党委宣传部、教务处共同宣传师德先进典型，充分展示优秀教师风采，引导广大教师积极做新时代“四有”好老师和“四个引路人”。</w:t>
      </w:r>
    </w:p>
    <w:p w:rsidR="00365EDF" w:rsidRPr="007D7363" w:rsidRDefault="00365EDF" w:rsidP="007D7363">
      <w:pPr>
        <w:ind w:firstLineChars="200" w:firstLine="420"/>
        <w:rPr>
          <w:rFonts w:asciiTheme="minorEastAsia" w:hAnsiTheme="minorEastAsia"/>
          <w:szCs w:val="21"/>
        </w:rPr>
      </w:pPr>
    </w:p>
    <w:sectPr w:rsidR="00365EDF" w:rsidRPr="007D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63"/>
    <w:rsid w:val="00365EDF"/>
    <w:rsid w:val="007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D73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D73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73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7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D73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D73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73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7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3.jpeg" Type="http://schemas.openxmlformats.org/officeDocument/2006/relationships/image"/><Relationship Id="rId11" Target="https://news.uir.cn/upload/resources/image/2018/05/30/122323.jpg" TargetMode="External" Type="http://schemas.openxmlformats.org/officeDocument/2006/relationships/hyperlink"/><Relationship Id="rId12" Target="media/image4.jpeg" Type="http://schemas.openxmlformats.org/officeDocument/2006/relationships/image"/><Relationship Id="rId13" Target="https://news.uir.cn/upload/resources/image/2018/05/30/122325.jpg" TargetMode="External" Type="http://schemas.openxmlformats.org/officeDocument/2006/relationships/hyperlink"/><Relationship Id="rId14" Target="media/image5.jpeg" Type="http://schemas.openxmlformats.org/officeDocument/2006/relationships/image"/><Relationship Id="rId15" Target="https://news.uir.cn/upload/resources/image/2018/05/30/122326.jpg" TargetMode="External" Type="http://schemas.openxmlformats.org/officeDocument/2006/relationships/hyperlink"/><Relationship Id="rId16" Target="media/image6.jpeg" Type="http://schemas.openxmlformats.org/officeDocument/2006/relationships/image"/><Relationship Id="rId17" Target="https://news.uir.cn/upload/resources/image/2018/05/30/122328.jpg" TargetMode="External" Type="http://schemas.openxmlformats.org/officeDocument/2006/relationships/hyperlink"/><Relationship Id="rId18" Target="media/image7.jpeg" Type="http://schemas.openxmlformats.org/officeDocument/2006/relationships/image"/><Relationship Id="rId19" Target="https://news.uir.cn/upload/resources/image/2018/05/30/122329.jpg" TargetMode="External" Type="http://schemas.openxmlformats.org/officeDocument/2006/relationships/hyperlink"/><Relationship Id="rId2" Target="stylesWithEffects.xml" Type="http://schemas.microsoft.com/office/2007/relationships/stylesWithEffects"/><Relationship Id="rId20" Target="media/image8.jpeg" Type="http://schemas.openxmlformats.org/officeDocument/2006/relationships/image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ttps://news.uir.cn/upload/resources/image/2018/05/30/122377.jpg" TargetMode="External" Type="http://schemas.openxmlformats.org/officeDocument/2006/relationships/hyperlink"/><Relationship Id="rId6" Target="media/image1.jpeg" Type="http://schemas.openxmlformats.org/officeDocument/2006/relationships/image"/><Relationship Id="rId7" Target="https://news.uir.cn/upload/resources/image/2018/05/30/122320.jpg" TargetMode="External" Type="http://schemas.openxmlformats.org/officeDocument/2006/relationships/hyperlink"/><Relationship Id="rId8" Target="media/image2.jpeg" Type="http://schemas.openxmlformats.org/officeDocument/2006/relationships/image"/><Relationship Id="rId9" Target="https://news.uir.cn/upload/resources/image/2018/05/30/122322.jp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2021-05-08T00:50:00Z</dcterms:created>
  <dc:creator>董瑞卿</dc:creator>
  <cp:lastModifiedBy>董瑞卿</cp:lastModifiedBy>
  <dcterms:modified xsi:type="dcterms:W3CDTF">2021-05-08T00:53:00Z</dcterms:modified>
  <cp:revision>1</cp:revision>
</cp:coreProperties>
</file>